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EEE" w:rsidRDefault="006E16B5" w:rsidP="006E16B5">
      <w:pPr>
        <w:jc w:val="right"/>
      </w:pPr>
      <w:r>
        <w:rPr>
          <w:noProof/>
        </w:rPr>
        <mc:AlternateContent>
          <mc:Choice Requires="wps">
            <w:drawing>
              <wp:anchor distT="45720" distB="45720" distL="114300" distR="114300" simplePos="0" relativeHeight="251663360" behindDoc="0" locked="0" layoutInCell="1" allowOverlap="1">
                <wp:simplePos x="0" y="0"/>
                <wp:positionH relativeFrom="column">
                  <wp:posOffset>114300</wp:posOffset>
                </wp:positionH>
                <wp:positionV relativeFrom="paragraph">
                  <wp:posOffset>0</wp:posOffset>
                </wp:positionV>
                <wp:extent cx="2657475" cy="10477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047750"/>
                        </a:xfrm>
                        <a:prstGeom prst="rect">
                          <a:avLst/>
                        </a:prstGeom>
                        <a:solidFill>
                          <a:srgbClr val="FFFFFF"/>
                        </a:solidFill>
                        <a:ln w="9525">
                          <a:solidFill>
                            <a:srgbClr val="000000"/>
                          </a:solidFill>
                          <a:miter lim="800000"/>
                          <a:headEnd/>
                          <a:tailEnd/>
                        </a:ln>
                      </wps:spPr>
                      <wps:txbx>
                        <w:txbxContent>
                          <w:p w:rsidR="007D1FF5" w:rsidRPr="00F54A58" w:rsidRDefault="007D1FF5" w:rsidP="007D1FF5">
                            <w:pPr>
                              <w:jc w:val="center"/>
                              <w:rPr>
                                <w:rFonts w:ascii="Bahnschrift" w:hAnsi="Bahnschrift"/>
                                <w:b/>
                                <w:sz w:val="32"/>
                                <w:szCs w:val="32"/>
                              </w:rPr>
                            </w:pPr>
                            <w:r w:rsidRPr="00F54A58">
                              <w:rPr>
                                <w:rFonts w:ascii="Bahnschrift" w:hAnsi="Bahnschrift"/>
                                <w:b/>
                                <w:sz w:val="32"/>
                                <w:szCs w:val="32"/>
                              </w:rPr>
                              <w:t>UTILITY AUTO PAY</w:t>
                            </w:r>
                          </w:p>
                          <w:p w:rsidR="00592E19" w:rsidRPr="00F54A58" w:rsidRDefault="00592E19" w:rsidP="007D1FF5">
                            <w:pPr>
                              <w:jc w:val="center"/>
                              <w:rPr>
                                <w:rFonts w:ascii="Bahnschrift" w:hAnsi="Bahnschrift"/>
                                <w:b/>
                                <w:sz w:val="32"/>
                                <w:szCs w:val="32"/>
                              </w:rPr>
                            </w:pPr>
                            <w:r w:rsidRPr="00F54A58">
                              <w:rPr>
                                <w:rFonts w:ascii="Bahnschrift" w:hAnsi="Bahnschrift"/>
                                <w:b/>
                                <w:sz w:val="32"/>
                                <w:szCs w:val="32"/>
                              </w:rPr>
                              <w:t xml:space="preserve">ENROLLMENT OR </w:t>
                            </w:r>
                          </w:p>
                          <w:p w:rsidR="007D1FF5" w:rsidRPr="00F54A58" w:rsidRDefault="007D1FF5" w:rsidP="007D1FF5">
                            <w:pPr>
                              <w:jc w:val="center"/>
                              <w:rPr>
                                <w:rFonts w:ascii="Bahnschrift" w:hAnsi="Bahnschrift"/>
                                <w:b/>
                                <w:sz w:val="32"/>
                                <w:szCs w:val="32"/>
                              </w:rPr>
                            </w:pPr>
                            <w:r w:rsidRPr="00F54A58">
                              <w:rPr>
                                <w:rFonts w:ascii="Bahnschrift" w:hAnsi="Bahnschrift"/>
                                <w:b/>
                                <w:sz w:val="32"/>
                                <w:szCs w:val="32"/>
                              </w:rPr>
                              <w:t>CHANGE</w:t>
                            </w:r>
                            <w:r w:rsidR="00592E19" w:rsidRPr="00F54A58">
                              <w:rPr>
                                <w:rFonts w:ascii="Bahnschrift" w:hAnsi="Bahnschrift"/>
                                <w:b/>
                                <w:sz w:val="32"/>
                                <w:szCs w:val="32"/>
                              </w:rPr>
                              <w:t xml:space="preserve"> </w:t>
                            </w:r>
                            <w:r w:rsidRPr="00F54A58">
                              <w:rPr>
                                <w:rFonts w:ascii="Bahnschrift" w:hAnsi="Bahnschrift"/>
                                <w:b/>
                                <w:sz w:val="32"/>
                                <w:szCs w:val="32"/>
                              </w:rPr>
                              <w:t>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0;width:209.25pt;height:8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CoIwIAAEU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">
                <v:textbox>
                  <w:txbxContent>
                    <w:p w:rsidR="007D1FF5" w:rsidRPr="00F54A58" w:rsidRDefault="007D1FF5" w:rsidP="007D1FF5">
                      <w:pPr>
                        <w:jc w:val="center"/>
                        <w:rPr>
                          <w:rFonts w:ascii="Bahnschrift" w:hAnsi="Bahnschrift"/>
                          <w:b/>
                          <w:sz w:val="32"/>
                          <w:szCs w:val="32"/>
                        </w:rPr>
                      </w:pPr>
                      <w:r w:rsidRPr="00F54A58">
                        <w:rPr>
                          <w:rFonts w:ascii="Bahnschrift" w:hAnsi="Bahnschrift"/>
                          <w:b/>
                          <w:sz w:val="32"/>
                          <w:szCs w:val="32"/>
                        </w:rPr>
                        <w:t>UTILITY AUTO PAY</w:t>
                      </w:r>
                    </w:p>
                    <w:p w:rsidR="00592E19" w:rsidRPr="00F54A58" w:rsidRDefault="00592E19" w:rsidP="007D1FF5">
                      <w:pPr>
                        <w:jc w:val="center"/>
                        <w:rPr>
                          <w:rFonts w:ascii="Bahnschrift" w:hAnsi="Bahnschrift"/>
                          <w:b/>
                          <w:sz w:val="32"/>
                          <w:szCs w:val="32"/>
                        </w:rPr>
                      </w:pPr>
                      <w:r w:rsidRPr="00F54A58">
                        <w:rPr>
                          <w:rFonts w:ascii="Bahnschrift" w:hAnsi="Bahnschrift"/>
                          <w:b/>
                          <w:sz w:val="32"/>
                          <w:szCs w:val="32"/>
                        </w:rPr>
                        <w:t xml:space="preserve">ENROLLMENT OR </w:t>
                      </w:r>
                    </w:p>
                    <w:p w:rsidR="007D1FF5" w:rsidRPr="00F54A58" w:rsidRDefault="007D1FF5" w:rsidP="007D1FF5">
                      <w:pPr>
                        <w:jc w:val="center"/>
                        <w:rPr>
                          <w:rFonts w:ascii="Bahnschrift" w:hAnsi="Bahnschrift"/>
                          <w:b/>
                          <w:sz w:val="32"/>
                          <w:szCs w:val="32"/>
                        </w:rPr>
                      </w:pPr>
                      <w:r w:rsidRPr="00F54A58">
                        <w:rPr>
                          <w:rFonts w:ascii="Bahnschrift" w:hAnsi="Bahnschrift"/>
                          <w:b/>
                          <w:sz w:val="32"/>
                          <w:szCs w:val="32"/>
                        </w:rPr>
                        <w:t>CHANGE</w:t>
                      </w:r>
                      <w:r w:rsidR="00592E19" w:rsidRPr="00F54A58">
                        <w:rPr>
                          <w:rFonts w:ascii="Bahnschrift" w:hAnsi="Bahnschrift"/>
                          <w:b/>
                          <w:sz w:val="32"/>
                          <w:szCs w:val="32"/>
                        </w:rPr>
                        <w:t xml:space="preserve"> </w:t>
                      </w:r>
                      <w:r w:rsidRPr="00F54A58">
                        <w:rPr>
                          <w:rFonts w:ascii="Bahnschrift" w:hAnsi="Bahnschrift"/>
                          <w:b/>
                          <w:sz w:val="32"/>
                          <w:szCs w:val="32"/>
                        </w:rPr>
                        <w:t>FORM</w:t>
                      </w:r>
                    </w:p>
                  </w:txbxContent>
                </v:textbox>
                <w10:wrap type="square"/>
              </v:shape>
            </w:pict>
          </mc:Fallback>
        </mc:AlternateContent>
      </w:r>
      <w:r>
        <w:rPr>
          <w:b/>
          <w:noProof/>
          <w:sz w:val="28"/>
        </w:rPr>
        <w:drawing>
          <wp:inline distT="0" distB="0" distL="0" distR="0" wp14:anchorId="2B0EFFEC" wp14:editId="797CCB5C">
            <wp:extent cx="3536158" cy="1047750"/>
            <wp:effectExtent l="0" t="0" r="7620" b="0"/>
            <wp:docPr id="8" name="Picture 8" descr="C:\Users\mgarness\AppData\Local\Microsoft\Windows\Temporary Internet Files\Content.Outlook\W3MQ2UFK\COAW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arness\AppData\Local\Microsoft\Windows\Temporary Internet Files\Content.Outlook\W3MQ2UFK\COAWI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49740" cy="1051774"/>
                    </a:xfrm>
                    <a:prstGeom prst="rect">
                      <a:avLst/>
                    </a:prstGeom>
                    <a:noFill/>
                    <a:ln>
                      <a:noFill/>
                    </a:ln>
                  </pic:spPr>
                </pic:pic>
              </a:graphicData>
            </a:graphic>
          </wp:inline>
        </w:drawing>
      </w:r>
    </w:p>
    <w:p w:rsidR="0068470F" w:rsidRDefault="0068470F" w:rsidP="0068470F">
      <w:pPr>
        <w:jc w:val="center"/>
      </w:pPr>
      <w:r>
        <w:rPr>
          <w:noProof/>
        </w:rPr>
        <w:drawing>
          <wp:inline distT="0" distB="0" distL="0" distR="0" wp14:anchorId="56E0E7BE" wp14:editId="0D2744AF">
            <wp:extent cx="6633928" cy="67340"/>
            <wp:effectExtent l="0" t="0" r="0" b="8890"/>
            <wp:docPr id="9" name="Picture 9" descr="j0115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1158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V="1">
                      <a:off x="0" y="0"/>
                      <a:ext cx="7598316" cy="77129"/>
                    </a:xfrm>
                    <a:prstGeom prst="rect">
                      <a:avLst/>
                    </a:prstGeom>
                    <a:noFill/>
                    <a:ln>
                      <a:noFill/>
                    </a:ln>
                  </pic:spPr>
                </pic:pic>
              </a:graphicData>
            </a:graphic>
          </wp:inline>
        </w:drawing>
      </w:r>
    </w:p>
    <w:p w:rsidR="00B65FF2" w:rsidRPr="00E52203" w:rsidRDefault="00B65FF2" w:rsidP="00B65FF2">
      <w:pPr>
        <w:rPr>
          <w:u w:val="single"/>
        </w:rPr>
      </w:pPr>
      <w:r>
        <w:rPr>
          <w:sz w:val="20"/>
          <w:szCs w:val="20"/>
        </w:rPr>
        <w:t xml:space="preserve">City of Ashland Utilities offers Direct Pay </w:t>
      </w:r>
      <w:r w:rsidRPr="00E52203">
        <w:rPr>
          <w:sz w:val="20"/>
          <w:szCs w:val="20"/>
          <w:u w:val="single"/>
        </w:rPr>
        <w:t>at NO CHARGE</w:t>
      </w:r>
      <w:r>
        <w:rPr>
          <w:sz w:val="20"/>
          <w:szCs w:val="20"/>
        </w:rPr>
        <w:t xml:space="preserve"> for your water/sewer/garbage. P</w:t>
      </w:r>
      <w:r w:rsidRPr="00375E73">
        <w:rPr>
          <w:sz w:val="20"/>
          <w:szCs w:val="20"/>
        </w:rPr>
        <w:t>lease complete the information below a</w:t>
      </w:r>
      <w:r>
        <w:rPr>
          <w:sz w:val="20"/>
          <w:szCs w:val="20"/>
        </w:rPr>
        <w:t xml:space="preserve">nd return to City Hall. </w:t>
      </w:r>
      <w:r w:rsidRPr="005D30D1">
        <w:rPr>
          <w:sz w:val="20"/>
          <w:szCs w:val="20"/>
        </w:rPr>
        <w:t xml:space="preserve">Payments will be made and taken from your bank </w:t>
      </w:r>
      <w:r w:rsidRPr="00E52203">
        <w:rPr>
          <w:sz w:val="20"/>
          <w:szCs w:val="20"/>
        </w:rPr>
        <w:t xml:space="preserve">account </w:t>
      </w:r>
      <w:r w:rsidR="000A7412" w:rsidRPr="00E52203">
        <w:rPr>
          <w:sz w:val="20"/>
          <w:szCs w:val="20"/>
        </w:rPr>
        <w:t xml:space="preserve">on the due date, </w:t>
      </w:r>
      <w:r w:rsidR="000A7412" w:rsidRPr="00E52203">
        <w:rPr>
          <w:sz w:val="20"/>
          <w:szCs w:val="20"/>
          <w:u w:val="single"/>
        </w:rPr>
        <w:t>which is o</w:t>
      </w:r>
      <w:r w:rsidRPr="00E52203">
        <w:rPr>
          <w:sz w:val="20"/>
          <w:szCs w:val="20"/>
          <w:u w:val="single"/>
        </w:rPr>
        <w:t xml:space="preserve">n or around the </w:t>
      </w:r>
      <w:r w:rsidR="00844273" w:rsidRPr="00E52203">
        <w:rPr>
          <w:sz w:val="20"/>
          <w:szCs w:val="20"/>
          <w:u w:val="single"/>
        </w:rPr>
        <w:t>10</w:t>
      </w:r>
      <w:r w:rsidRPr="00E52203">
        <w:rPr>
          <w:sz w:val="20"/>
          <w:szCs w:val="20"/>
          <w:u w:val="single"/>
          <w:vertAlign w:val="superscript"/>
        </w:rPr>
        <w:t>th</w:t>
      </w:r>
      <w:r w:rsidRPr="005D30D1">
        <w:rPr>
          <w:sz w:val="20"/>
          <w:szCs w:val="20"/>
        </w:rPr>
        <w:t xml:space="preserve"> of </w:t>
      </w:r>
      <w:r w:rsidR="00196DD1">
        <w:rPr>
          <w:sz w:val="20"/>
          <w:szCs w:val="20"/>
        </w:rPr>
        <w:t>every other</w:t>
      </w:r>
      <w:r w:rsidRPr="005D30D1">
        <w:rPr>
          <w:sz w:val="20"/>
          <w:szCs w:val="20"/>
        </w:rPr>
        <w:t xml:space="preserve"> </w:t>
      </w:r>
      <w:r w:rsidR="00196DD1">
        <w:rPr>
          <w:sz w:val="20"/>
          <w:szCs w:val="20"/>
        </w:rPr>
        <w:t>month</w:t>
      </w:r>
      <w:r>
        <w:rPr>
          <w:sz w:val="20"/>
          <w:szCs w:val="20"/>
        </w:rPr>
        <w:t>.</w:t>
      </w:r>
      <w:r w:rsidRPr="00375E73">
        <w:rPr>
          <w:sz w:val="20"/>
          <w:szCs w:val="20"/>
        </w:rPr>
        <w:t xml:space="preserve"> </w:t>
      </w:r>
      <w:r>
        <w:rPr>
          <w:sz w:val="20"/>
          <w:szCs w:val="20"/>
        </w:rPr>
        <w:t xml:space="preserve">If you have multiple accounts you can indicate all of them on this form. </w:t>
      </w:r>
      <w:r w:rsidR="007D1FF5" w:rsidRPr="00E52203">
        <w:rPr>
          <w:i/>
          <w:sz w:val="20"/>
          <w:szCs w:val="20"/>
          <w:u w:val="single"/>
        </w:rPr>
        <w:t>Customers currently using auto pay through Payment Service Network (PSN) will need to cancel directly with PSN. City staff does not have the capability to do this on behalf of the customer.</w:t>
      </w:r>
    </w:p>
    <w:p w:rsidR="00B65FF2" w:rsidRDefault="00B65FF2" w:rsidP="008F6886">
      <w:pPr>
        <w:pStyle w:val="Default"/>
        <w:rPr>
          <w:sz w:val="20"/>
          <w:szCs w:val="20"/>
        </w:rPr>
      </w:pPr>
      <w:r>
        <w:rPr>
          <w:sz w:val="20"/>
          <w:szCs w:val="20"/>
        </w:rPr>
        <w:t>___ I wish to</w:t>
      </w:r>
      <w:r w:rsidRPr="00375E73">
        <w:rPr>
          <w:sz w:val="20"/>
          <w:szCs w:val="20"/>
        </w:rPr>
        <w:t xml:space="preserve"> sign up for Auto </w:t>
      </w:r>
      <w:r>
        <w:rPr>
          <w:sz w:val="20"/>
          <w:szCs w:val="20"/>
        </w:rPr>
        <w:t>Pay. C</w:t>
      </w:r>
      <w:r w:rsidRPr="00375E73">
        <w:rPr>
          <w:sz w:val="20"/>
          <w:szCs w:val="20"/>
        </w:rPr>
        <w:t xml:space="preserve">omplete and sign the enrollment form </w:t>
      </w:r>
      <w:r>
        <w:rPr>
          <w:sz w:val="20"/>
          <w:szCs w:val="20"/>
        </w:rPr>
        <w:t>below</w:t>
      </w:r>
      <w:r w:rsidRPr="00375E73">
        <w:rPr>
          <w:sz w:val="20"/>
          <w:szCs w:val="20"/>
        </w:rPr>
        <w:t xml:space="preserve">. </w:t>
      </w:r>
      <w:r w:rsidR="008F6886" w:rsidRPr="008F6886">
        <w:rPr>
          <w:b/>
          <w:sz w:val="20"/>
          <w:szCs w:val="20"/>
        </w:rPr>
        <w:t>Allow 3 weeks for activation</w:t>
      </w:r>
      <w:r>
        <w:rPr>
          <w:sz w:val="20"/>
          <w:szCs w:val="20"/>
        </w:rPr>
        <w:br/>
        <w:t>___ Change Banking Info.</w:t>
      </w:r>
    </w:p>
    <w:p w:rsidR="00B65FF2" w:rsidRPr="007D1FF5" w:rsidRDefault="00B65FF2" w:rsidP="008F6886">
      <w:pPr>
        <w:pStyle w:val="Default"/>
        <w:rPr>
          <w:i/>
          <w:sz w:val="20"/>
          <w:szCs w:val="20"/>
        </w:rPr>
      </w:pPr>
      <w:r>
        <w:rPr>
          <w:sz w:val="20"/>
          <w:szCs w:val="20"/>
        </w:rPr>
        <w:t xml:space="preserve">___ I wish to </w:t>
      </w:r>
      <w:r w:rsidR="007D1FF5">
        <w:rPr>
          <w:sz w:val="20"/>
          <w:szCs w:val="20"/>
        </w:rPr>
        <w:t>stop Auto Pay</w:t>
      </w:r>
      <w:r>
        <w:rPr>
          <w:sz w:val="20"/>
          <w:szCs w:val="20"/>
        </w:rPr>
        <w:t xml:space="preserve"> </w:t>
      </w:r>
      <w:r w:rsidR="007D1FF5">
        <w:rPr>
          <w:i/>
          <w:sz w:val="20"/>
          <w:szCs w:val="20"/>
        </w:rPr>
        <w:t>(30 day written notice is required)</w:t>
      </w:r>
    </w:p>
    <w:p w:rsidR="00B65FF2" w:rsidRPr="00375E73" w:rsidRDefault="00B65FF2" w:rsidP="00B65FF2">
      <w:pPr>
        <w:pStyle w:val="Default"/>
        <w:rPr>
          <w:sz w:val="20"/>
          <w:szCs w:val="20"/>
        </w:rPr>
      </w:pPr>
    </w:p>
    <w:p w:rsidR="00B65FF2" w:rsidRDefault="00B65FF2" w:rsidP="00B65FF2">
      <w:pPr>
        <w:pStyle w:val="Default"/>
        <w:rPr>
          <w:b/>
          <w:bCs/>
          <w:i/>
          <w:sz w:val="20"/>
          <w:szCs w:val="20"/>
        </w:rPr>
      </w:pPr>
      <w:r w:rsidRPr="00844273">
        <w:rPr>
          <w:b/>
          <w:bCs/>
          <w:sz w:val="22"/>
          <w:szCs w:val="22"/>
          <w:u w:val="single"/>
        </w:rPr>
        <w:t>Utility Account Information</w:t>
      </w:r>
      <w:r w:rsidRPr="00375E73">
        <w:rPr>
          <w:b/>
          <w:bCs/>
          <w:sz w:val="20"/>
          <w:szCs w:val="20"/>
        </w:rPr>
        <w:t xml:space="preserve"> </w:t>
      </w:r>
      <w:r w:rsidR="007D1FF5">
        <w:rPr>
          <w:b/>
          <w:bCs/>
          <w:i/>
          <w:sz w:val="20"/>
          <w:szCs w:val="20"/>
        </w:rPr>
        <w:t xml:space="preserve">(Please </w:t>
      </w:r>
      <w:r w:rsidR="00844273">
        <w:rPr>
          <w:b/>
          <w:bCs/>
          <w:i/>
          <w:sz w:val="20"/>
          <w:szCs w:val="20"/>
        </w:rPr>
        <w:t>continue on back if more than one account)</w:t>
      </w:r>
    </w:p>
    <w:p w:rsidR="00844273" w:rsidRPr="00844273" w:rsidRDefault="00844273" w:rsidP="00B65FF2">
      <w:pPr>
        <w:pStyle w:val="Default"/>
        <w:rPr>
          <w:i/>
          <w:sz w:val="16"/>
          <w:szCs w:val="16"/>
        </w:rPr>
      </w:pPr>
    </w:p>
    <w:p w:rsidR="00B65FF2" w:rsidRPr="00B65FF2" w:rsidRDefault="00B65FF2" w:rsidP="00B65FF2">
      <w:pPr>
        <w:pStyle w:val="Default"/>
        <w:rPr>
          <w:sz w:val="20"/>
          <w:szCs w:val="20"/>
          <w:u w:val="single"/>
        </w:rPr>
      </w:pPr>
      <w:r w:rsidRPr="00375E73">
        <w:rPr>
          <w:sz w:val="20"/>
          <w:szCs w:val="20"/>
        </w:rPr>
        <w:t xml:space="preserve">Customer Name: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B65FF2" w:rsidRPr="00375E73" w:rsidRDefault="00B65FF2" w:rsidP="00B65FF2">
      <w:pPr>
        <w:pStyle w:val="Default"/>
        <w:rPr>
          <w:sz w:val="20"/>
          <w:szCs w:val="20"/>
        </w:rPr>
      </w:pPr>
      <w:r w:rsidRPr="00375E73">
        <w:rPr>
          <w:sz w:val="20"/>
          <w:szCs w:val="20"/>
        </w:rPr>
        <w:t xml:space="preserve">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375E73">
        <w:rPr>
          <w:sz w:val="20"/>
          <w:szCs w:val="20"/>
        </w:rPr>
        <w:t xml:space="preserve"> </w:t>
      </w:r>
    </w:p>
    <w:p w:rsidR="007D1FF5" w:rsidRDefault="00B65FF2" w:rsidP="00B65FF2">
      <w:pPr>
        <w:pStyle w:val="Default"/>
        <w:rPr>
          <w:sz w:val="20"/>
          <w:szCs w:val="20"/>
        </w:rPr>
      </w:pPr>
      <w:r>
        <w:rPr>
          <w:sz w:val="20"/>
          <w:szCs w:val="20"/>
        </w:rPr>
        <w:t>P</w:t>
      </w:r>
      <w:r w:rsidRPr="00375E73">
        <w:rPr>
          <w:sz w:val="20"/>
          <w:szCs w:val="20"/>
        </w:rPr>
        <w:t xml:space="preserve">hone #: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375E73">
        <w:rPr>
          <w:sz w:val="20"/>
          <w:szCs w:val="20"/>
        </w:rPr>
        <w:t xml:space="preserve"> </w:t>
      </w:r>
    </w:p>
    <w:p w:rsidR="00B65FF2" w:rsidRPr="007D1FF5" w:rsidRDefault="00B65FF2" w:rsidP="00B65FF2">
      <w:pPr>
        <w:pStyle w:val="Default"/>
        <w:rPr>
          <w:sz w:val="20"/>
          <w:szCs w:val="20"/>
        </w:rPr>
      </w:pPr>
      <w:r>
        <w:rPr>
          <w:sz w:val="20"/>
          <w:szCs w:val="20"/>
        </w:rPr>
        <w:t xml:space="preserve">Utility </w:t>
      </w:r>
      <w:r w:rsidRPr="00375E73">
        <w:rPr>
          <w:sz w:val="20"/>
          <w:szCs w:val="20"/>
        </w:rPr>
        <w:t xml:space="preserve">Account #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B65FF2" w:rsidRPr="00375E73" w:rsidRDefault="00B65FF2" w:rsidP="00B65FF2">
      <w:pPr>
        <w:pStyle w:val="Default"/>
        <w:rPr>
          <w:sz w:val="20"/>
          <w:szCs w:val="20"/>
        </w:rPr>
      </w:pPr>
      <w:r>
        <w:rPr>
          <w:sz w:val="20"/>
          <w:szCs w:val="20"/>
        </w:rPr>
        <w:t>Property</w:t>
      </w:r>
      <w:r w:rsidRPr="00375E73">
        <w:rPr>
          <w:sz w:val="20"/>
          <w:szCs w:val="20"/>
        </w:rPr>
        <w:t xml:space="preserve"> Address</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375E73">
        <w:rPr>
          <w:sz w:val="20"/>
          <w:szCs w:val="20"/>
        </w:rPr>
        <w:t xml:space="preserve"> </w:t>
      </w:r>
    </w:p>
    <w:p w:rsidR="00B65FF2" w:rsidRPr="00375E73" w:rsidRDefault="00B65FF2" w:rsidP="00B65FF2">
      <w:pPr>
        <w:pStyle w:val="Default"/>
        <w:rPr>
          <w:sz w:val="20"/>
          <w:szCs w:val="20"/>
        </w:rPr>
      </w:pPr>
      <w:r w:rsidRPr="00375E73">
        <w:rPr>
          <w:sz w:val="20"/>
          <w:szCs w:val="20"/>
        </w:rPr>
        <w:t xml:space="preserve"> </w:t>
      </w:r>
    </w:p>
    <w:p w:rsidR="006E16B5" w:rsidRDefault="00B65FF2" w:rsidP="00844273">
      <w:pPr>
        <w:pStyle w:val="Default"/>
        <w:ind w:left="2520" w:hanging="2520"/>
        <w:rPr>
          <w:i/>
          <w:sz w:val="20"/>
          <w:szCs w:val="20"/>
          <w:u w:val="single"/>
        </w:rPr>
      </w:pPr>
      <w:r w:rsidRPr="00844273">
        <w:rPr>
          <w:b/>
          <w:bCs/>
          <w:i/>
          <w:sz w:val="22"/>
          <w:szCs w:val="22"/>
          <w:u w:val="single"/>
        </w:rPr>
        <w:t>Payment Information</w:t>
      </w:r>
      <w:r w:rsidRPr="00844273">
        <w:rPr>
          <w:b/>
          <w:bCs/>
          <w:i/>
          <w:sz w:val="20"/>
          <w:szCs w:val="20"/>
        </w:rPr>
        <w:t xml:space="preserve"> </w:t>
      </w:r>
      <w:r w:rsidRPr="006E16B5">
        <w:rPr>
          <w:i/>
          <w:sz w:val="20"/>
          <w:szCs w:val="20"/>
          <w:u w:val="single"/>
        </w:rPr>
        <w:t xml:space="preserve">Note: Payment amounts will vary. If you do not receive your bill </w:t>
      </w:r>
    </w:p>
    <w:p w:rsidR="00B65FF2" w:rsidRDefault="00B65FF2" w:rsidP="006E16B5">
      <w:pPr>
        <w:pStyle w:val="Default"/>
        <w:ind w:left="2520" w:hanging="360"/>
        <w:rPr>
          <w:i/>
          <w:sz w:val="20"/>
          <w:szCs w:val="20"/>
        </w:rPr>
      </w:pPr>
      <w:r w:rsidRPr="006E16B5">
        <w:rPr>
          <w:i/>
          <w:sz w:val="20"/>
          <w:szCs w:val="20"/>
          <w:u w:val="single"/>
        </w:rPr>
        <w:t>by the</w:t>
      </w:r>
      <w:r w:rsidRPr="006E16B5">
        <w:rPr>
          <w:sz w:val="20"/>
          <w:szCs w:val="20"/>
          <w:u w:val="single"/>
        </w:rPr>
        <w:t xml:space="preserve"> </w:t>
      </w:r>
      <w:r w:rsidR="00844273" w:rsidRPr="006E16B5">
        <w:rPr>
          <w:b/>
          <w:sz w:val="20"/>
          <w:szCs w:val="20"/>
          <w:u w:val="single"/>
        </w:rPr>
        <w:t>2</w:t>
      </w:r>
      <w:r w:rsidRPr="006E16B5">
        <w:rPr>
          <w:b/>
          <w:i/>
          <w:sz w:val="20"/>
          <w:szCs w:val="20"/>
          <w:u w:val="single"/>
        </w:rPr>
        <w:t>5th of the</w:t>
      </w:r>
      <w:r w:rsidR="00196DD1">
        <w:rPr>
          <w:b/>
          <w:i/>
          <w:sz w:val="20"/>
          <w:szCs w:val="20"/>
          <w:u w:val="single"/>
        </w:rPr>
        <w:t xml:space="preserve"> bi-</w:t>
      </w:r>
      <w:r w:rsidRPr="006E16B5">
        <w:rPr>
          <w:b/>
          <w:i/>
          <w:sz w:val="20"/>
          <w:szCs w:val="20"/>
          <w:u w:val="single"/>
        </w:rPr>
        <w:t>month</w:t>
      </w:r>
      <w:r w:rsidR="00196DD1">
        <w:rPr>
          <w:b/>
          <w:i/>
          <w:sz w:val="20"/>
          <w:szCs w:val="20"/>
          <w:u w:val="single"/>
        </w:rPr>
        <w:t>ly billing cycle</w:t>
      </w:r>
      <w:r w:rsidRPr="006E16B5">
        <w:rPr>
          <w:sz w:val="20"/>
          <w:szCs w:val="20"/>
          <w:u w:val="single"/>
        </w:rPr>
        <w:t xml:space="preserve">, </w:t>
      </w:r>
      <w:r w:rsidRPr="006E16B5">
        <w:rPr>
          <w:i/>
          <w:sz w:val="20"/>
          <w:szCs w:val="20"/>
          <w:u w:val="single"/>
        </w:rPr>
        <w:t xml:space="preserve">contact </w:t>
      </w:r>
      <w:r w:rsidR="00851729" w:rsidRPr="006E16B5">
        <w:rPr>
          <w:i/>
          <w:sz w:val="20"/>
          <w:szCs w:val="20"/>
          <w:u w:val="single"/>
        </w:rPr>
        <w:t>us immediately at 715-682-7071.</w:t>
      </w:r>
      <w:r w:rsidRPr="00851729">
        <w:rPr>
          <w:i/>
          <w:sz w:val="20"/>
          <w:szCs w:val="20"/>
        </w:rPr>
        <w:t xml:space="preserve"> </w:t>
      </w:r>
    </w:p>
    <w:p w:rsidR="00844273" w:rsidRPr="00375E73" w:rsidRDefault="00844273" w:rsidP="00844273">
      <w:pPr>
        <w:pStyle w:val="Default"/>
        <w:ind w:left="2520" w:hanging="2520"/>
        <w:rPr>
          <w:sz w:val="20"/>
          <w:szCs w:val="20"/>
        </w:rPr>
      </w:pPr>
    </w:p>
    <w:p w:rsidR="00844273" w:rsidRDefault="00B65FF2" w:rsidP="00B65FF2">
      <w:pPr>
        <w:pStyle w:val="Default"/>
        <w:rPr>
          <w:b/>
          <w:bCs/>
          <w:sz w:val="22"/>
          <w:szCs w:val="22"/>
          <w:u w:val="single"/>
        </w:rPr>
      </w:pPr>
      <w:r w:rsidRPr="00844273">
        <w:rPr>
          <w:b/>
          <w:bCs/>
          <w:sz w:val="22"/>
          <w:szCs w:val="22"/>
          <w:u w:val="single"/>
        </w:rPr>
        <w:t>Financial Institution Information</w:t>
      </w:r>
    </w:p>
    <w:p w:rsidR="00B65FF2" w:rsidRPr="00844273" w:rsidRDefault="00B65FF2" w:rsidP="00B65FF2">
      <w:pPr>
        <w:pStyle w:val="Default"/>
        <w:rPr>
          <w:sz w:val="22"/>
          <w:szCs w:val="22"/>
          <w:u w:val="single"/>
        </w:rPr>
      </w:pPr>
      <w:r w:rsidRPr="00844273">
        <w:rPr>
          <w:b/>
          <w:bCs/>
          <w:sz w:val="22"/>
          <w:szCs w:val="22"/>
          <w:u w:val="single"/>
        </w:rPr>
        <w:t xml:space="preserve"> </w:t>
      </w:r>
    </w:p>
    <w:p w:rsidR="00B65FF2" w:rsidRPr="00B65FF2" w:rsidRDefault="00B65FF2" w:rsidP="00B65FF2">
      <w:pPr>
        <w:pStyle w:val="Default"/>
        <w:rPr>
          <w:sz w:val="20"/>
          <w:szCs w:val="20"/>
          <w:u w:val="single"/>
        </w:rPr>
      </w:pPr>
      <w:r w:rsidRPr="00375E73">
        <w:rPr>
          <w:sz w:val="20"/>
          <w:szCs w:val="20"/>
        </w:rPr>
        <w:t xml:space="preserve">Name: </w:t>
      </w:r>
      <w:r>
        <w:rPr>
          <w:sz w:val="20"/>
          <w:szCs w:val="20"/>
          <w:u w:val="single"/>
        </w:rPr>
        <w:tab/>
      </w:r>
      <w:r>
        <w:rPr>
          <w:sz w:val="20"/>
          <w:szCs w:val="20"/>
          <w:u w:val="single"/>
        </w:rPr>
        <w:tab/>
      </w:r>
      <w:r w:rsidR="00844273">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Phone # </w:t>
      </w:r>
      <w:r>
        <w:rPr>
          <w:sz w:val="20"/>
          <w:szCs w:val="20"/>
          <w:u w:val="single"/>
        </w:rPr>
        <w:tab/>
      </w:r>
      <w:r>
        <w:rPr>
          <w:sz w:val="20"/>
          <w:szCs w:val="20"/>
          <w:u w:val="single"/>
        </w:rPr>
        <w:tab/>
      </w:r>
      <w:r>
        <w:rPr>
          <w:sz w:val="20"/>
          <w:szCs w:val="20"/>
          <w:u w:val="single"/>
        </w:rPr>
        <w:tab/>
      </w:r>
      <w:r>
        <w:rPr>
          <w:sz w:val="20"/>
          <w:szCs w:val="20"/>
          <w:u w:val="single"/>
        </w:rPr>
        <w:tab/>
      </w:r>
    </w:p>
    <w:p w:rsidR="00B65FF2" w:rsidRPr="00B65FF2" w:rsidRDefault="00B65FF2" w:rsidP="00B65FF2">
      <w:pPr>
        <w:pStyle w:val="Default"/>
        <w:rPr>
          <w:sz w:val="20"/>
          <w:szCs w:val="20"/>
          <w:u w:val="single"/>
        </w:rPr>
      </w:pPr>
      <w:r w:rsidRPr="00375E73">
        <w:rPr>
          <w:sz w:val="20"/>
          <w:szCs w:val="20"/>
        </w:rPr>
        <w:t xml:space="preserve">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B65FF2" w:rsidRPr="00375E73" w:rsidRDefault="00B65FF2" w:rsidP="00B65FF2">
      <w:pPr>
        <w:pStyle w:val="Default"/>
        <w:rPr>
          <w:sz w:val="20"/>
          <w:szCs w:val="20"/>
        </w:rPr>
      </w:pPr>
      <w:r w:rsidRPr="00375E73">
        <w:rPr>
          <w:sz w:val="20"/>
          <w:szCs w:val="20"/>
        </w:rPr>
        <w:t>Bank Rout</w:t>
      </w:r>
      <w:r>
        <w:rPr>
          <w:sz w:val="20"/>
          <w:szCs w:val="20"/>
        </w:rPr>
        <w:t xml:space="preserve">ing Number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sidRPr="00375E73">
        <w:rPr>
          <w:sz w:val="20"/>
          <w:szCs w:val="20"/>
        </w:rPr>
        <w:t>Bank Acco</w:t>
      </w:r>
      <w:r>
        <w:rPr>
          <w:sz w:val="20"/>
          <w:szCs w:val="20"/>
        </w:rPr>
        <w:t xml:space="preserve">unt Number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375E73">
        <w:rPr>
          <w:sz w:val="20"/>
          <w:szCs w:val="20"/>
        </w:rPr>
        <w:t xml:space="preserve"> </w:t>
      </w:r>
    </w:p>
    <w:p w:rsidR="00B65FF2" w:rsidRPr="00375E73" w:rsidRDefault="00B65FF2" w:rsidP="00844273">
      <w:pPr>
        <w:pStyle w:val="Default"/>
        <w:jc w:val="center"/>
        <w:rPr>
          <w:sz w:val="20"/>
          <w:szCs w:val="20"/>
        </w:rPr>
      </w:pPr>
      <w:r w:rsidRPr="00375E73">
        <w:rPr>
          <w:sz w:val="20"/>
          <w:szCs w:val="20"/>
        </w:rPr>
        <w:t>____ Checking Account –</w:t>
      </w:r>
      <w:r w:rsidRPr="00375E73">
        <w:rPr>
          <w:b/>
          <w:bCs/>
          <w:sz w:val="20"/>
          <w:szCs w:val="20"/>
        </w:rPr>
        <w:t>attach a voided check</w:t>
      </w:r>
      <w:r w:rsidR="00844273">
        <w:rPr>
          <w:b/>
          <w:bCs/>
          <w:sz w:val="20"/>
          <w:szCs w:val="20"/>
        </w:rPr>
        <w:t xml:space="preserve">    </w:t>
      </w:r>
      <w:r w:rsidRPr="00375E73">
        <w:rPr>
          <w:b/>
          <w:bCs/>
          <w:sz w:val="20"/>
          <w:szCs w:val="20"/>
        </w:rPr>
        <w:t xml:space="preserve"> </w:t>
      </w:r>
      <w:r w:rsidRPr="00375E73">
        <w:rPr>
          <w:sz w:val="20"/>
          <w:szCs w:val="20"/>
        </w:rPr>
        <w:t xml:space="preserve">____ Savings Account – </w:t>
      </w:r>
      <w:r w:rsidRPr="00375E73">
        <w:rPr>
          <w:b/>
          <w:bCs/>
          <w:sz w:val="20"/>
          <w:szCs w:val="20"/>
        </w:rPr>
        <w:t>attach a deposit ticket</w:t>
      </w:r>
    </w:p>
    <w:p w:rsidR="00B65FF2" w:rsidRDefault="00B65FF2" w:rsidP="00B65FF2">
      <w:pPr>
        <w:pStyle w:val="Default"/>
        <w:rPr>
          <w:szCs w:val="28"/>
        </w:rPr>
      </w:pPr>
    </w:p>
    <w:p w:rsidR="00B65FF2" w:rsidRPr="005E0220" w:rsidRDefault="00B65FF2" w:rsidP="00B65FF2">
      <w:pPr>
        <w:pStyle w:val="Default"/>
        <w:jc w:val="center"/>
        <w:rPr>
          <w:sz w:val="16"/>
          <w:szCs w:val="16"/>
          <w:u w:val="single"/>
        </w:rPr>
      </w:pPr>
      <w:r w:rsidRPr="005E0220">
        <w:rPr>
          <w:b/>
          <w:bCs/>
          <w:sz w:val="16"/>
          <w:szCs w:val="16"/>
          <w:u w:val="single"/>
        </w:rPr>
        <w:t>Terms of Agreement</w:t>
      </w:r>
    </w:p>
    <w:p w:rsidR="004427A9" w:rsidRDefault="009C75A9" w:rsidP="004427A9">
      <w:pPr>
        <w:pStyle w:val="Default"/>
        <w:jc w:val="center"/>
        <w:rPr>
          <w:sz w:val="22"/>
          <w:szCs w:val="22"/>
        </w:rPr>
      </w:pPr>
      <w:r w:rsidRPr="00844273">
        <w:rPr>
          <w:sz w:val="22"/>
          <w:szCs w:val="22"/>
        </w:rPr>
        <w:t>Utility c</w:t>
      </w:r>
      <w:r w:rsidR="00B65FF2" w:rsidRPr="00844273">
        <w:rPr>
          <w:sz w:val="22"/>
          <w:szCs w:val="22"/>
        </w:rPr>
        <w:t xml:space="preserve">ustomers of </w:t>
      </w:r>
      <w:r w:rsidRPr="00844273">
        <w:rPr>
          <w:sz w:val="22"/>
          <w:szCs w:val="22"/>
        </w:rPr>
        <w:t>the City of Ashland</w:t>
      </w:r>
      <w:r w:rsidR="00B65FF2" w:rsidRPr="00844273">
        <w:rPr>
          <w:sz w:val="22"/>
          <w:szCs w:val="22"/>
        </w:rPr>
        <w:t xml:space="preserve"> by signing the Direct Pay Enrollment form </w:t>
      </w:r>
    </w:p>
    <w:p w:rsidR="00B65FF2" w:rsidRPr="004427A9" w:rsidRDefault="00B65FF2" w:rsidP="004427A9">
      <w:pPr>
        <w:pStyle w:val="Default"/>
        <w:jc w:val="center"/>
        <w:rPr>
          <w:sz w:val="22"/>
          <w:szCs w:val="22"/>
        </w:rPr>
      </w:pPr>
      <w:r w:rsidRPr="00844273">
        <w:rPr>
          <w:sz w:val="22"/>
          <w:szCs w:val="22"/>
        </w:rPr>
        <w:t>agree</w:t>
      </w:r>
      <w:r w:rsidR="004427A9">
        <w:rPr>
          <w:sz w:val="22"/>
          <w:szCs w:val="22"/>
        </w:rPr>
        <w:t xml:space="preserve"> </w:t>
      </w:r>
      <w:r w:rsidRPr="00844273">
        <w:rPr>
          <w:sz w:val="22"/>
          <w:szCs w:val="22"/>
        </w:rPr>
        <w:t xml:space="preserve">to the following </w:t>
      </w:r>
      <w:r w:rsidRPr="00844273">
        <w:rPr>
          <w:bCs/>
          <w:sz w:val="22"/>
          <w:szCs w:val="22"/>
        </w:rPr>
        <w:t>Terms of</w:t>
      </w:r>
      <w:r w:rsidRPr="00844273">
        <w:rPr>
          <w:b/>
          <w:bCs/>
          <w:sz w:val="22"/>
          <w:szCs w:val="22"/>
        </w:rPr>
        <w:t xml:space="preserve"> </w:t>
      </w:r>
      <w:r w:rsidRPr="00844273">
        <w:rPr>
          <w:bCs/>
          <w:sz w:val="22"/>
          <w:szCs w:val="22"/>
        </w:rPr>
        <w:t>Agreement</w:t>
      </w:r>
      <w:r w:rsidR="009C75A9" w:rsidRPr="00844273">
        <w:rPr>
          <w:sz w:val="22"/>
          <w:szCs w:val="22"/>
        </w:rPr>
        <w:t>:</w:t>
      </w:r>
    </w:p>
    <w:p w:rsidR="00B65FF2" w:rsidRPr="009C75A9" w:rsidRDefault="00B65FF2" w:rsidP="00B65FF2">
      <w:pPr>
        <w:pStyle w:val="Default"/>
        <w:rPr>
          <w:sz w:val="20"/>
          <w:szCs w:val="20"/>
        </w:rPr>
      </w:pPr>
      <w:r w:rsidRPr="009C75A9">
        <w:rPr>
          <w:sz w:val="20"/>
          <w:szCs w:val="20"/>
        </w:rPr>
        <w:t xml:space="preserve">I authorize </w:t>
      </w:r>
      <w:r w:rsidR="009C75A9">
        <w:rPr>
          <w:sz w:val="20"/>
          <w:szCs w:val="20"/>
        </w:rPr>
        <w:t>the City of Ashland</w:t>
      </w:r>
      <w:r w:rsidRPr="009C75A9">
        <w:rPr>
          <w:sz w:val="20"/>
          <w:szCs w:val="20"/>
        </w:rPr>
        <w:t xml:space="preserve"> to automatically debit the account listed for my </w:t>
      </w:r>
      <w:r w:rsidR="00196DD1">
        <w:rPr>
          <w:sz w:val="20"/>
          <w:szCs w:val="20"/>
        </w:rPr>
        <w:t>bi-</w:t>
      </w:r>
      <w:r w:rsidRPr="009C75A9">
        <w:rPr>
          <w:sz w:val="20"/>
          <w:szCs w:val="20"/>
        </w:rPr>
        <w:t xml:space="preserve">monthly utility services. I understand that this preauthorized payment will continue </w:t>
      </w:r>
      <w:r w:rsidR="00196DD1">
        <w:rPr>
          <w:sz w:val="20"/>
          <w:szCs w:val="20"/>
        </w:rPr>
        <w:t>bi-</w:t>
      </w:r>
      <w:r w:rsidRPr="009C75A9">
        <w:rPr>
          <w:sz w:val="20"/>
          <w:szCs w:val="20"/>
        </w:rPr>
        <w:t>month</w:t>
      </w:r>
      <w:r w:rsidR="00196DD1">
        <w:rPr>
          <w:sz w:val="20"/>
          <w:szCs w:val="20"/>
        </w:rPr>
        <w:t>ly</w:t>
      </w:r>
      <w:r w:rsidRPr="009C75A9">
        <w:rPr>
          <w:sz w:val="20"/>
          <w:szCs w:val="20"/>
        </w:rPr>
        <w:t xml:space="preserve"> for the amount due</w:t>
      </w:r>
      <w:r w:rsidR="009C75A9">
        <w:rPr>
          <w:sz w:val="20"/>
          <w:szCs w:val="20"/>
        </w:rPr>
        <w:t xml:space="preserve"> and that the payment amount may vary</w:t>
      </w:r>
      <w:r w:rsidRPr="009C75A9">
        <w:rPr>
          <w:sz w:val="20"/>
          <w:szCs w:val="20"/>
        </w:rPr>
        <w:t>.</w:t>
      </w:r>
      <w:r w:rsidR="004427A9">
        <w:rPr>
          <w:sz w:val="20"/>
          <w:szCs w:val="20"/>
        </w:rPr>
        <w:t xml:space="preserve"> </w:t>
      </w:r>
      <w:r w:rsidRPr="009C75A9">
        <w:rPr>
          <w:sz w:val="20"/>
          <w:szCs w:val="20"/>
        </w:rPr>
        <w:t xml:space="preserve">A customer using the automatic payment system is responsible for maintaining sufficient funds in the customer’s deposit account on the dates on which payments are drawn. </w:t>
      </w:r>
      <w:r w:rsidRPr="00851729">
        <w:rPr>
          <w:sz w:val="20"/>
          <w:szCs w:val="20"/>
          <w:highlight w:val="yellow"/>
        </w:rPr>
        <w:t>Any customer having insufficient funds in the customer’s deposit account or a closed account twice within a six-month period shall be disqualified from using the automatic payment system for the subsequent twelve (12) month period. During this period, the account must be paid by cash or certified funds.</w:t>
      </w:r>
      <w:r w:rsidRPr="009C75A9">
        <w:rPr>
          <w:sz w:val="20"/>
          <w:szCs w:val="20"/>
        </w:rPr>
        <w:t xml:space="preserve"> Account holder will be responsible for all fees charged by their financial institute</w:t>
      </w:r>
      <w:r w:rsidR="004427A9">
        <w:rPr>
          <w:sz w:val="20"/>
          <w:szCs w:val="20"/>
        </w:rPr>
        <w:t xml:space="preserve"> and the utility</w:t>
      </w:r>
      <w:r w:rsidRPr="009C75A9">
        <w:rPr>
          <w:sz w:val="20"/>
          <w:szCs w:val="20"/>
        </w:rPr>
        <w:t xml:space="preserve"> for insufficient funds.</w:t>
      </w:r>
    </w:p>
    <w:p w:rsidR="00B65FF2" w:rsidRPr="009C75A9" w:rsidRDefault="00B65FF2" w:rsidP="00B65FF2">
      <w:pPr>
        <w:pStyle w:val="Default"/>
        <w:rPr>
          <w:sz w:val="20"/>
          <w:szCs w:val="20"/>
        </w:rPr>
      </w:pPr>
      <w:r w:rsidRPr="009C75A9">
        <w:rPr>
          <w:sz w:val="20"/>
          <w:szCs w:val="20"/>
        </w:rPr>
        <w:t xml:space="preserve"> </w:t>
      </w:r>
      <w:bookmarkStart w:id="0" w:name="_GoBack"/>
      <w:bookmarkEnd w:id="0"/>
    </w:p>
    <w:p w:rsidR="004427A9" w:rsidRDefault="004427A9" w:rsidP="00B65FF2">
      <w:pPr>
        <w:pStyle w:val="Default"/>
        <w:rPr>
          <w:sz w:val="20"/>
          <w:szCs w:val="20"/>
        </w:rPr>
      </w:pPr>
      <w:r w:rsidRPr="009C75A9">
        <w:rPr>
          <w:rFonts w:ascii="Calibri" w:hAnsi="Calibri" w:cs="Calibri"/>
          <w:noProof/>
        </w:rPr>
        <mc:AlternateContent>
          <mc:Choice Requires="wps">
            <w:drawing>
              <wp:anchor distT="45720" distB="45720" distL="114300" distR="114300" simplePos="0" relativeHeight="251661312" behindDoc="0" locked="0" layoutInCell="1" allowOverlap="1">
                <wp:simplePos x="0" y="0"/>
                <wp:positionH relativeFrom="column">
                  <wp:posOffset>4171950</wp:posOffset>
                </wp:positionH>
                <wp:positionV relativeFrom="paragraph">
                  <wp:posOffset>703580</wp:posOffset>
                </wp:positionV>
                <wp:extent cx="2576195" cy="1600200"/>
                <wp:effectExtent l="0" t="0" r="1460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1600200"/>
                        </a:xfrm>
                        <a:prstGeom prst="rect">
                          <a:avLst/>
                        </a:prstGeom>
                        <a:solidFill>
                          <a:srgbClr val="FFFFFF"/>
                        </a:solidFill>
                        <a:ln w="9525">
                          <a:solidFill>
                            <a:srgbClr val="000000"/>
                          </a:solidFill>
                          <a:miter lim="800000"/>
                          <a:headEnd/>
                          <a:tailEnd/>
                        </a:ln>
                      </wps:spPr>
                      <wps:txbx>
                        <w:txbxContent>
                          <w:p w:rsidR="009C75A9" w:rsidRPr="006D2DCB" w:rsidRDefault="009C75A9" w:rsidP="009C75A9">
                            <w:pPr>
                              <w:jc w:val="center"/>
                              <w:rPr>
                                <w:sz w:val="18"/>
                                <w:szCs w:val="18"/>
                              </w:rPr>
                            </w:pPr>
                            <w:r w:rsidRPr="006D2DCB">
                              <w:rPr>
                                <w:sz w:val="18"/>
                                <w:szCs w:val="18"/>
                              </w:rPr>
                              <w:t>FOR OFFICE USE ONLY</w:t>
                            </w:r>
                          </w:p>
                          <w:p w:rsidR="009C75A9" w:rsidRPr="006D2DCB" w:rsidRDefault="009C75A9" w:rsidP="009C75A9">
                            <w:pPr>
                              <w:rPr>
                                <w:sz w:val="18"/>
                                <w:szCs w:val="18"/>
                                <w:u w:val="single"/>
                              </w:rPr>
                            </w:pPr>
                            <w:r w:rsidRPr="006D2DCB">
                              <w:rPr>
                                <w:sz w:val="18"/>
                                <w:szCs w:val="18"/>
                              </w:rPr>
                              <w:t>START DATE</w:t>
                            </w:r>
                            <w:r w:rsidRPr="006D2DCB">
                              <w:rPr>
                                <w:sz w:val="18"/>
                                <w:szCs w:val="18"/>
                                <w:u w:val="single"/>
                              </w:rPr>
                              <w:tab/>
                            </w:r>
                            <w:r w:rsidRPr="006D2DCB">
                              <w:rPr>
                                <w:sz w:val="18"/>
                                <w:szCs w:val="18"/>
                                <w:u w:val="single"/>
                              </w:rPr>
                              <w:tab/>
                            </w:r>
                            <w:r w:rsidRPr="006D2DCB">
                              <w:rPr>
                                <w:sz w:val="18"/>
                                <w:szCs w:val="18"/>
                                <w:u w:val="single"/>
                              </w:rPr>
                              <w:tab/>
                            </w:r>
                            <w:r w:rsidRPr="006D2DCB">
                              <w:rPr>
                                <w:sz w:val="18"/>
                                <w:szCs w:val="18"/>
                                <w:u w:val="single"/>
                              </w:rPr>
                              <w:tab/>
                            </w:r>
                          </w:p>
                          <w:p w:rsidR="009C75A9" w:rsidRPr="006D2DCB" w:rsidRDefault="009C75A9" w:rsidP="009C75A9">
                            <w:pPr>
                              <w:rPr>
                                <w:sz w:val="18"/>
                                <w:szCs w:val="18"/>
                              </w:rPr>
                            </w:pPr>
                            <w:r w:rsidRPr="006D2DCB">
                              <w:rPr>
                                <w:sz w:val="18"/>
                                <w:szCs w:val="18"/>
                              </w:rPr>
                              <w:t>RCVD DATE/BY</w:t>
                            </w:r>
                            <w:r w:rsidRPr="006D2DCB">
                              <w:rPr>
                                <w:sz w:val="18"/>
                                <w:szCs w:val="18"/>
                                <w:u w:val="single"/>
                              </w:rPr>
                              <w:tab/>
                            </w:r>
                            <w:r w:rsidRPr="006D2DCB">
                              <w:rPr>
                                <w:sz w:val="18"/>
                                <w:szCs w:val="18"/>
                                <w:u w:val="single"/>
                              </w:rPr>
                              <w:tab/>
                            </w:r>
                            <w:r w:rsidRPr="006D2DCB">
                              <w:rPr>
                                <w:sz w:val="18"/>
                                <w:szCs w:val="18"/>
                                <w:u w:val="single"/>
                              </w:rPr>
                              <w:tab/>
                            </w:r>
                            <w:r w:rsidRPr="006D2DCB">
                              <w:rPr>
                                <w:sz w:val="18"/>
                                <w:szCs w:val="18"/>
                                <w:u w:val="single"/>
                              </w:rPr>
                              <w:tab/>
                            </w:r>
                          </w:p>
                          <w:p w:rsidR="006D2DCB" w:rsidRPr="004427A9" w:rsidRDefault="006D2DCB" w:rsidP="009C75A9">
                            <w:pPr>
                              <w:rPr>
                                <w:i/>
                                <w:sz w:val="28"/>
                                <w:szCs w:val="28"/>
                                <w:u w:val="single"/>
                              </w:rPr>
                            </w:pPr>
                            <w:r w:rsidRPr="006D2DCB">
                              <w:rPr>
                                <w:i/>
                                <w:sz w:val="18"/>
                                <w:szCs w:val="18"/>
                              </w:rPr>
                              <w:t>NOTES:</w:t>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28.5pt;margin-top:55.4pt;width:202.85pt;height:12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">
                <v:textbox>
                  <w:txbxContent>
                    <w:p w:rsidR="009C75A9" w:rsidRPr="006D2DCB" w:rsidRDefault="009C75A9" w:rsidP="009C75A9">
                      <w:pPr>
                        <w:jc w:val="center"/>
                        <w:rPr>
                          <w:sz w:val="18"/>
                          <w:szCs w:val="18"/>
                        </w:rPr>
                      </w:pPr>
                      <w:r w:rsidRPr="006D2DCB">
                        <w:rPr>
                          <w:sz w:val="18"/>
                          <w:szCs w:val="18"/>
                        </w:rPr>
                        <w:t>FOR OFFICE USE ONLY</w:t>
                      </w:r>
                    </w:p>
                    <w:p w:rsidR="009C75A9" w:rsidRPr="006D2DCB" w:rsidRDefault="009C75A9" w:rsidP="009C75A9">
                      <w:pPr>
                        <w:rPr>
                          <w:sz w:val="18"/>
                          <w:szCs w:val="18"/>
                          <w:u w:val="single"/>
                        </w:rPr>
                      </w:pPr>
                      <w:r w:rsidRPr="006D2DCB">
                        <w:rPr>
                          <w:sz w:val="18"/>
                          <w:szCs w:val="18"/>
                        </w:rPr>
                        <w:t>START DATE</w:t>
                      </w:r>
                      <w:r w:rsidRPr="006D2DCB">
                        <w:rPr>
                          <w:sz w:val="18"/>
                          <w:szCs w:val="18"/>
                          <w:u w:val="single"/>
                        </w:rPr>
                        <w:tab/>
                      </w:r>
                      <w:r w:rsidRPr="006D2DCB">
                        <w:rPr>
                          <w:sz w:val="18"/>
                          <w:szCs w:val="18"/>
                          <w:u w:val="single"/>
                        </w:rPr>
                        <w:tab/>
                      </w:r>
                      <w:r w:rsidRPr="006D2DCB">
                        <w:rPr>
                          <w:sz w:val="18"/>
                          <w:szCs w:val="18"/>
                          <w:u w:val="single"/>
                        </w:rPr>
                        <w:tab/>
                      </w:r>
                      <w:r w:rsidRPr="006D2DCB">
                        <w:rPr>
                          <w:sz w:val="18"/>
                          <w:szCs w:val="18"/>
                          <w:u w:val="single"/>
                        </w:rPr>
                        <w:tab/>
                      </w:r>
                    </w:p>
                    <w:p w:rsidR="009C75A9" w:rsidRPr="006D2DCB" w:rsidRDefault="009C75A9" w:rsidP="009C75A9">
                      <w:pPr>
                        <w:rPr>
                          <w:sz w:val="18"/>
                          <w:szCs w:val="18"/>
                        </w:rPr>
                      </w:pPr>
                      <w:r w:rsidRPr="006D2DCB">
                        <w:rPr>
                          <w:sz w:val="18"/>
                          <w:szCs w:val="18"/>
                        </w:rPr>
                        <w:t>RCVD DATE/BY</w:t>
                      </w:r>
                      <w:r w:rsidRPr="006D2DCB">
                        <w:rPr>
                          <w:sz w:val="18"/>
                          <w:szCs w:val="18"/>
                          <w:u w:val="single"/>
                        </w:rPr>
                        <w:tab/>
                      </w:r>
                      <w:r w:rsidRPr="006D2DCB">
                        <w:rPr>
                          <w:sz w:val="18"/>
                          <w:szCs w:val="18"/>
                          <w:u w:val="single"/>
                        </w:rPr>
                        <w:tab/>
                      </w:r>
                      <w:r w:rsidRPr="006D2DCB">
                        <w:rPr>
                          <w:sz w:val="18"/>
                          <w:szCs w:val="18"/>
                          <w:u w:val="single"/>
                        </w:rPr>
                        <w:tab/>
                      </w:r>
                      <w:r w:rsidRPr="006D2DCB">
                        <w:rPr>
                          <w:sz w:val="18"/>
                          <w:szCs w:val="18"/>
                          <w:u w:val="single"/>
                        </w:rPr>
                        <w:tab/>
                      </w:r>
                    </w:p>
                    <w:p w:rsidR="006D2DCB" w:rsidRPr="004427A9" w:rsidRDefault="006D2DCB" w:rsidP="009C75A9">
                      <w:pPr>
                        <w:rPr>
                          <w:i/>
                          <w:sz w:val="28"/>
                          <w:szCs w:val="28"/>
                          <w:u w:val="single"/>
                        </w:rPr>
                      </w:pPr>
                      <w:r w:rsidRPr="006D2DCB">
                        <w:rPr>
                          <w:i/>
                          <w:sz w:val="18"/>
                          <w:szCs w:val="18"/>
                        </w:rPr>
                        <w:t>NOTES:</w:t>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r w:rsidRPr="004427A9">
                        <w:rPr>
                          <w:i/>
                          <w:sz w:val="28"/>
                          <w:szCs w:val="28"/>
                          <w:u w:val="single"/>
                        </w:rPr>
                        <w:tab/>
                      </w:r>
                    </w:p>
                  </w:txbxContent>
                </v:textbox>
                <w10:wrap type="square"/>
              </v:shape>
            </w:pict>
          </mc:Fallback>
        </mc:AlternateContent>
      </w:r>
      <w:r w:rsidR="00B65FF2" w:rsidRPr="009C75A9">
        <w:rPr>
          <w:sz w:val="20"/>
          <w:szCs w:val="20"/>
        </w:rPr>
        <w:t xml:space="preserve">Information provided on this form will be used solely for purposes of processing payments on utility customers account and for no other purpose. </w:t>
      </w:r>
      <w:r w:rsidR="00B65FF2" w:rsidRPr="00851729">
        <w:rPr>
          <w:b/>
          <w:sz w:val="20"/>
          <w:szCs w:val="20"/>
          <w:highlight w:val="yellow"/>
          <w:u w:val="single"/>
        </w:rPr>
        <w:t>THERE IS NO CHARGE TO OUR CUSTOMERS FOR THIS SERVICE</w:t>
      </w:r>
      <w:r w:rsidR="00B65FF2" w:rsidRPr="009C75A9">
        <w:rPr>
          <w:b/>
          <w:sz w:val="20"/>
          <w:szCs w:val="20"/>
          <w:u w:val="single"/>
        </w:rPr>
        <w:t>.</w:t>
      </w:r>
      <w:r w:rsidR="00B65FF2" w:rsidRPr="009C75A9">
        <w:rPr>
          <w:sz w:val="20"/>
          <w:szCs w:val="20"/>
        </w:rPr>
        <w:t xml:space="preserve"> If the Utility’s financial institution changes their policy and assesses a fee for this service, Public Service Commission rules require the Utility to pass these fees on to the customer. Written notice will be provided to the customer prior to </w:t>
      </w:r>
      <w:r>
        <w:rPr>
          <w:sz w:val="20"/>
          <w:szCs w:val="20"/>
        </w:rPr>
        <w:t xml:space="preserve">assessing any processing fees. </w:t>
      </w:r>
    </w:p>
    <w:p w:rsidR="004427A9" w:rsidRDefault="004427A9" w:rsidP="00B65FF2">
      <w:pPr>
        <w:pStyle w:val="Default"/>
        <w:rPr>
          <w:sz w:val="20"/>
          <w:szCs w:val="20"/>
        </w:rPr>
      </w:pPr>
    </w:p>
    <w:p w:rsidR="00B65FF2" w:rsidRPr="009C75A9" w:rsidRDefault="004427A9" w:rsidP="00B65FF2">
      <w:pPr>
        <w:pStyle w:val="Default"/>
        <w:rPr>
          <w:sz w:val="20"/>
          <w:szCs w:val="20"/>
        </w:rPr>
      </w:pPr>
      <w:r>
        <w:rPr>
          <w:sz w:val="20"/>
          <w:szCs w:val="20"/>
        </w:rPr>
        <w:t>I (utility customer)</w:t>
      </w:r>
      <w:r w:rsidR="00B65FF2" w:rsidRPr="009C75A9">
        <w:rPr>
          <w:sz w:val="20"/>
          <w:szCs w:val="20"/>
        </w:rPr>
        <w:t xml:space="preserve"> may revoke the preauthorized payment plan at any time with th</w:t>
      </w:r>
      <w:r w:rsidR="006D2DCB">
        <w:rPr>
          <w:sz w:val="20"/>
          <w:szCs w:val="20"/>
        </w:rPr>
        <w:t>irty (30) days written notice to the City of Ashland Utility Billing Department.</w:t>
      </w:r>
      <w:r w:rsidR="00B65FF2" w:rsidRPr="009C75A9">
        <w:rPr>
          <w:sz w:val="20"/>
          <w:szCs w:val="20"/>
        </w:rPr>
        <w:t xml:space="preserve"> </w:t>
      </w:r>
    </w:p>
    <w:p w:rsidR="007D1FF5" w:rsidRDefault="007D1FF5" w:rsidP="00B65FF2">
      <w:pPr>
        <w:pStyle w:val="Default"/>
        <w:rPr>
          <w:sz w:val="20"/>
          <w:szCs w:val="20"/>
        </w:rPr>
      </w:pPr>
    </w:p>
    <w:p w:rsidR="009C75A9" w:rsidRDefault="009C75A9" w:rsidP="00B65FF2">
      <w:pPr>
        <w:pStyle w:val="Default"/>
        <w:rPr>
          <w:sz w:val="32"/>
          <w:szCs w:val="32"/>
          <w:u w:val="single"/>
        </w:rPr>
      </w:pPr>
      <w:r>
        <w:rPr>
          <w:sz w:val="32"/>
          <w:szCs w:val="32"/>
        </w:rPr>
        <w:t>X</w:t>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p>
    <w:p w:rsidR="004427A9" w:rsidRDefault="004427A9" w:rsidP="00FA0A61">
      <w:pPr>
        <w:pStyle w:val="Default"/>
        <w:spacing w:after="160"/>
        <w:rPr>
          <w:sz w:val="16"/>
          <w:szCs w:val="16"/>
        </w:rPr>
      </w:pPr>
      <w:r>
        <w:rPr>
          <w:sz w:val="32"/>
          <w:szCs w:val="32"/>
        </w:rPr>
        <w:t xml:space="preserve">  </w:t>
      </w:r>
      <w:r>
        <w:rPr>
          <w:sz w:val="16"/>
          <w:szCs w:val="16"/>
        </w:rPr>
        <w:t>CUSTOMER SIGNATURE</w:t>
      </w:r>
      <w:r w:rsidR="009C75A9">
        <w:rPr>
          <w:sz w:val="16"/>
          <w:szCs w:val="16"/>
        </w:rPr>
        <w:t xml:space="preserve"> </w:t>
      </w:r>
    </w:p>
    <w:p w:rsidR="00A27F32" w:rsidRPr="009C75A9" w:rsidRDefault="004427A9" w:rsidP="004427A9">
      <w:pPr>
        <w:pStyle w:val="Default"/>
        <w:rPr>
          <w:sz w:val="32"/>
          <w:szCs w:val="32"/>
        </w:rPr>
      </w:pPr>
      <w:r>
        <w:rPr>
          <w:sz w:val="16"/>
          <w:szCs w:val="16"/>
        </w:rPr>
        <w:t xml:space="preserve">    </w:t>
      </w:r>
      <w:r w:rsidRPr="004427A9">
        <w:rPr>
          <w:sz w:val="16"/>
          <w:szCs w:val="16"/>
        </w:rPr>
        <w:t>DATE</w:t>
      </w:r>
      <w:r w:rsidRPr="004427A9">
        <w:rPr>
          <w:b/>
          <w:sz w:val="32"/>
          <w:szCs w:val="32"/>
          <w:u w:val="single"/>
        </w:rPr>
        <w:tab/>
      </w:r>
      <w:r w:rsidRPr="004427A9">
        <w:rPr>
          <w:b/>
          <w:sz w:val="32"/>
          <w:szCs w:val="32"/>
          <w:u w:val="single"/>
        </w:rPr>
        <w:tab/>
      </w:r>
      <w:r w:rsidRPr="004427A9">
        <w:rPr>
          <w:b/>
          <w:sz w:val="32"/>
          <w:szCs w:val="32"/>
          <w:u w:val="single"/>
        </w:rPr>
        <w:tab/>
      </w:r>
      <w:r w:rsidRPr="004427A9">
        <w:rPr>
          <w:b/>
          <w:sz w:val="32"/>
          <w:szCs w:val="32"/>
          <w:u w:val="single"/>
        </w:rPr>
        <w:tab/>
      </w:r>
    </w:p>
    <w:sectPr w:rsidR="00A27F32" w:rsidRPr="009C75A9" w:rsidSect="007D1FF5">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F4EEC"/>
    <w:multiLevelType w:val="hybridMultilevel"/>
    <w:tmpl w:val="F6967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334456"/>
    <w:multiLevelType w:val="hybridMultilevel"/>
    <w:tmpl w:val="948427D0"/>
    <w:lvl w:ilvl="0" w:tplc="DC9CE4A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70F"/>
    <w:rsid w:val="000A7412"/>
    <w:rsid w:val="000D1CD5"/>
    <w:rsid w:val="0016166F"/>
    <w:rsid w:val="00196DD1"/>
    <w:rsid w:val="001F4FEE"/>
    <w:rsid w:val="00294142"/>
    <w:rsid w:val="0033134A"/>
    <w:rsid w:val="00342528"/>
    <w:rsid w:val="00411940"/>
    <w:rsid w:val="00420536"/>
    <w:rsid w:val="004427A9"/>
    <w:rsid w:val="004474B0"/>
    <w:rsid w:val="004D65CD"/>
    <w:rsid w:val="005413BE"/>
    <w:rsid w:val="00592E19"/>
    <w:rsid w:val="00595334"/>
    <w:rsid w:val="005C61E9"/>
    <w:rsid w:val="00617E8B"/>
    <w:rsid w:val="0068470F"/>
    <w:rsid w:val="006A414B"/>
    <w:rsid w:val="006A4FB5"/>
    <w:rsid w:val="006D2DCB"/>
    <w:rsid w:val="006E16B5"/>
    <w:rsid w:val="007A6945"/>
    <w:rsid w:val="007D1FF5"/>
    <w:rsid w:val="007E0C5F"/>
    <w:rsid w:val="00844273"/>
    <w:rsid w:val="00851729"/>
    <w:rsid w:val="008F6886"/>
    <w:rsid w:val="009C75A9"/>
    <w:rsid w:val="00A27F32"/>
    <w:rsid w:val="00A91311"/>
    <w:rsid w:val="00B65565"/>
    <w:rsid w:val="00B65FF2"/>
    <w:rsid w:val="00BC59CB"/>
    <w:rsid w:val="00BE36C6"/>
    <w:rsid w:val="00C225CE"/>
    <w:rsid w:val="00CD13A4"/>
    <w:rsid w:val="00D31EEE"/>
    <w:rsid w:val="00D66777"/>
    <w:rsid w:val="00E52203"/>
    <w:rsid w:val="00E74C8A"/>
    <w:rsid w:val="00E94FFF"/>
    <w:rsid w:val="00F54A58"/>
    <w:rsid w:val="00F61E76"/>
    <w:rsid w:val="00F8079B"/>
    <w:rsid w:val="00FA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5CA2"/>
  <w15:chartTrackingRefBased/>
  <w15:docId w15:val="{C9FABC10-4884-4B14-81B5-8ED9D700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470F"/>
    <w:pPr>
      <w:tabs>
        <w:tab w:val="center" w:pos="4680"/>
        <w:tab w:val="right" w:pos="9360"/>
      </w:tabs>
      <w:spacing w:after="0" w:line="240" w:lineRule="auto"/>
    </w:pPr>
  </w:style>
  <w:style w:type="character" w:customStyle="1" w:styleId="HeaderChar">
    <w:name w:val="Header Char"/>
    <w:basedOn w:val="DefaultParagraphFont"/>
    <w:link w:val="Header"/>
    <w:rsid w:val="0068470F"/>
  </w:style>
  <w:style w:type="paragraph" w:styleId="NoSpacing">
    <w:name w:val="No Spacing"/>
    <w:uiPriority w:val="1"/>
    <w:qFormat/>
    <w:rsid w:val="000D1CD5"/>
    <w:pPr>
      <w:spacing w:after="0" w:line="240" w:lineRule="auto"/>
    </w:pPr>
  </w:style>
  <w:style w:type="character" w:styleId="Hyperlink">
    <w:name w:val="Hyperlink"/>
    <w:basedOn w:val="DefaultParagraphFont"/>
    <w:uiPriority w:val="99"/>
    <w:unhideWhenUsed/>
    <w:rsid w:val="005C61E9"/>
    <w:rPr>
      <w:color w:val="0563C1" w:themeColor="hyperlink"/>
      <w:u w:val="single"/>
    </w:rPr>
  </w:style>
  <w:style w:type="paragraph" w:styleId="ListParagraph">
    <w:name w:val="List Paragraph"/>
    <w:basedOn w:val="Normal"/>
    <w:uiPriority w:val="34"/>
    <w:qFormat/>
    <w:rsid w:val="004474B0"/>
    <w:pPr>
      <w:ind w:left="720"/>
      <w:contextualSpacing/>
    </w:pPr>
  </w:style>
  <w:style w:type="paragraph" w:styleId="BalloonText">
    <w:name w:val="Balloon Text"/>
    <w:basedOn w:val="Normal"/>
    <w:link w:val="BalloonTextChar"/>
    <w:uiPriority w:val="99"/>
    <w:semiHidden/>
    <w:unhideWhenUsed/>
    <w:rsid w:val="00E74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C8A"/>
    <w:rPr>
      <w:rFonts w:ascii="Segoe UI" w:hAnsi="Segoe UI" w:cs="Segoe UI"/>
      <w:sz w:val="18"/>
      <w:szCs w:val="18"/>
    </w:rPr>
  </w:style>
  <w:style w:type="paragraph" w:customStyle="1" w:styleId="Default">
    <w:name w:val="Default"/>
    <w:rsid w:val="00B65FF2"/>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Oliphant</dc:creator>
  <cp:keywords/>
  <dc:description/>
  <cp:lastModifiedBy>Sarah Szymaniak</cp:lastModifiedBy>
  <cp:revision>2</cp:revision>
  <cp:lastPrinted>2021-08-10T14:13:00Z</cp:lastPrinted>
  <dcterms:created xsi:type="dcterms:W3CDTF">2021-12-08T17:24:00Z</dcterms:created>
  <dcterms:modified xsi:type="dcterms:W3CDTF">2021-12-08T17:24:00Z</dcterms:modified>
</cp:coreProperties>
</file>